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0E" w:rsidRPr="00C817B0" w:rsidRDefault="004A630E" w:rsidP="004A630E">
      <w:pPr>
        <w:pStyle w:val="Caption"/>
        <w:keepNext/>
        <w:rPr>
          <w:color w:val="auto"/>
          <w:sz w:val="22"/>
          <w:szCs w:val="22"/>
          <w:lang w:val="en-GB"/>
        </w:rPr>
      </w:pPr>
      <w:bookmarkStart w:id="0" w:name="_Ref105598386"/>
      <w:bookmarkStart w:id="1" w:name="_GoBack"/>
      <w:bookmarkEnd w:id="1"/>
      <w:r w:rsidRPr="00C817B0">
        <w:rPr>
          <w:color w:val="auto"/>
          <w:sz w:val="22"/>
          <w:szCs w:val="22"/>
          <w:lang w:val="en-GB"/>
        </w:rPr>
        <w:t xml:space="preserve">Additional </w:t>
      </w:r>
      <w:r>
        <w:rPr>
          <w:color w:val="auto"/>
          <w:sz w:val="22"/>
          <w:szCs w:val="22"/>
          <w:lang w:val="en-GB"/>
        </w:rPr>
        <w:t>file</w:t>
      </w:r>
      <w:r w:rsidRPr="00C817B0">
        <w:rPr>
          <w:color w:val="auto"/>
          <w:sz w:val="22"/>
          <w:szCs w:val="22"/>
          <w:lang w:val="en-GB"/>
        </w:rPr>
        <w:t xml:space="preserve"> </w:t>
      </w:r>
      <w:r w:rsidRPr="00C817B0">
        <w:rPr>
          <w:color w:val="auto"/>
          <w:sz w:val="22"/>
          <w:szCs w:val="22"/>
          <w:lang w:val="en-GB"/>
        </w:rPr>
        <w:fldChar w:fldCharType="begin"/>
      </w:r>
      <w:r w:rsidRPr="00C817B0">
        <w:rPr>
          <w:color w:val="auto"/>
          <w:sz w:val="22"/>
          <w:szCs w:val="22"/>
          <w:lang w:val="en-GB"/>
        </w:rPr>
        <w:instrText xml:space="preserve"> SEQ Additional_table \* ARABIC </w:instrText>
      </w:r>
      <w:r w:rsidRPr="00C817B0">
        <w:rPr>
          <w:color w:val="auto"/>
          <w:sz w:val="22"/>
          <w:szCs w:val="22"/>
          <w:lang w:val="en-GB"/>
        </w:rPr>
        <w:fldChar w:fldCharType="separate"/>
      </w:r>
      <w:r w:rsidRPr="00C817B0">
        <w:rPr>
          <w:color w:val="auto"/>
          <w:sz w:val="22"/>
          <w:szCs w:val="22"/>
          <w:lang w:val="en-GB"/>
        </w:rPr>
        <w:t>3</w:t>
      </w:r>
      <w:r w:rsidRPr="00C817B0">
        <w:rPr>
          <w:color w:val="auto"/>
          <w:sz w:val="22"/>
          <w:szCs w:val="22"/>
          <w:lang w:val="en-GB"/>
        </w:rPr>
        <w:fldChar w:fldCharType="end"/>
      </w:r>
      <w:bookmarkEnd w:id="0"/>
      <w:r w:rsidRPr="00C817B0">
        <w:rPr>
          <w:color w:val="auto"/>
          <w:sz w:val="22"/>
          <w:szCs w:val="22"/>
          <w:lang w:val="en-GB"/>
        </w:rPr>
        <w:t>. Clinical description of untreated patients with major organ involvement and without typical Fabry signs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9"/>
        <w:gridCol w:w="1542"/>
        <w:gridCol w:w="2091"/>
        <w:gridCol w:w="1072"/>
        <w:gridCol w:w="1531"/>
        <w:gridCol w:w="1109"/>
      </w:tblGrid>
      <w:tr w:rsidR="004A630E" w:rsidRPr="00C817B0" w:rsidTr="00095570">
        <w:trPr>
          <w:trHeight w:val="558"/>
          <w:tblHeader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A630E" w:rsidRPr="00C817B0" w:rsidRDefault="004A630E" w:rsidP="00095570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/>
                <w:sz w:val="20"/>
                <w:szCs w:val="20"/>
                <w:lang w:val="en-GB" w:eastAsia="es-ES"/>
              </w:rPr>
              <w:lastRenderedPageBreak/>
              <w:t>Major organ involvement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A630E" w:rsidRPr="00C817B0" w:rsidRDefault="004A630E" w:rsidP="00095570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/>
                <w:sz w:val="20"/>
                <w:szCs w:val="20"/>
                <w:lang w:val="en-GB" w:eastAsia="es-ES"/>
              </w:rPr>
              <w:t>Signs and symptoms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A630E" w:rsidRPr="00C817B0" w:rsidRDefault="004A630E" w:rsidP="00095570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/>
                <w:sz w:val="20"/>
                <w:szCs w:val="20"/>
                <w:lang w:val="en-GB" w:eastAsia="es-ES"/>
              </w:rPr>
              <w:t>Comorbidity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A630E" w:rsidRPr="00C817B0" w:rsidRDefault="004A630E" w:rsidP="00095570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/>
                <w:sz w:val="20"/>
                <w:szCs w:val="20"/>
                <w:lang w:val="en-GB" w:eastAsia="es-ES"/>
              </w:rPr>
              <w:t>Age</w:t>
            </w:r>
            <w:r w:rsidRPr="00C817B0">
              <w:rPr>
                <w:rFonts w:eastAsia="Times New Roman"/>
                <w:b/>
                <w:sz w:val="20"/>
                <w:szCs w:val="20"/>
                <w:vertAlign w:val="superscript"/>
                <w:lang w:val="en-GB" w:eastAsia="es-ES"/>
              </w:rPr>
              <w:t>a</w:t>
            </w:r>
            <w:r w:rsidRPr="00C817B0">
              <w:rPr>
                <w:rFonts w:eastAsia="Times New Roman"/>
                <w:b/>
                <w:sz w:val="20"/>
                <w:szCs w:val="20"/>
                <w:lang w:val="en-GB" w:eastAsia="es-ES"/>
              </w:rPr>
              <w:t xml:space="preserve"> (years)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A630E" w:rsidRPr="00C817B0" w:rsidRDefault="004A630E" w:rsidP="00095570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/>
                <w:sz w:val="20"/>
                <w:szCs w:val="20"/>
                <w:lang w:val="en-GB" w:eastAsia="es-ES"/>
              </w:rPr>
              <w:t xml:space="preserve">Time since </w:t>
            </w:r>
            <w:r w:rsidRPr="00C817B0">
              <w:rPr>
                <w:rFonts w:eastAsia="Times New Roman"/>
                <w:b/>
                <w:i/>
                <w:iCs/>
                <w:sz w:val="20"/>
                <w:szCs w:val="20"/>
                <w:lang w:val="en-GB" w:eastAsia="es-ES"/>
              </w:rPr>
              <w:t>GLA</w:t>
            </w:r>
            <w:r w:rsidRPr="00C817B0">
              <w:rPr>
                <w:rFonts w:eastAsia="Times New Roman"/>
                <w:b/>
                <w:sz w:val="20"/>
                <w:szCs w:val="20"/>
                <w:lang w:val="en-GB" w:eastAsia="es-ES"/>
              </w:rPr>
              <w:t xml:space="preserve"> identification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A630E" w:rsidRPr="00C817B0" w:rsidRDefault="004A630E" w:rsidP="00095570">
            <w:pPr>
              <w:keepNext/>
              <w:jc w:val="center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/>
                <w:sz w:val="20"/>
                <w:szCs w:val="20"/>
                <w:lang w:val="en-GB" w:eastAsia="es-ES"/>
              </w:rPr>
              <w:t>Associated phenotype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Death (LVH, dyspnoea, syncope, cardiac failure, atrial fibrillation, and bradycardia)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61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NA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</w:p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Classic</w:t>
            </w:r>
          </w:p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sz w:val="20"/>
                <w:szCs w:val="20"/>
                <w:lang w:val="en-GB" w:eastAsia="es-ES"/>
              </w:rPr>
            </w:pPr>
          </w:p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sz w:val="20"/>
                <w:szCs w:val="20"/>
                <w:lang w:val="en-GB" w:eastAsia="es-ES"/>
              </w:rPr>
            </w:pPr>
          </w:p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</w:p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sz w:val="20"/>
                <w:szCs w:val="20"/>
                <w:lang w:val="en-GB" w:eastAsia="es-ES"/>
              </w:rPr>
            </w:pP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Atrial fibrillation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Irritable colon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30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1y 8m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</w:t>
            </w:r>
          </w:p>
        </w:tc>
        <w:tc>
          <w:tcPr>
            <w:tcW w:w="1542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LVH, cataract</w:t>
            </w:r>
          </w:p>
        </w:tc>
        <w:tc>
          <w:tcPr>
            <w:tcW w:w="2091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AHT, mild KF, SAHS, depression, claustrophobia</w:t>
            </w:r>
          </w:p>
        </w:tc>
        <w:tc>
          <w:tcPr>
            <w:tcW w:w="1072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63</w:t>
            </w:r>
          </w:p>
        </w:tc>
        <w:tc>
          <w:tcPr>
            <w:tcW w:w="1531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1y 6m</w:t>
            </w:r>
          </w:p>
        </w:tc>
        <w:tc>
          <w:tcPr>
            <w:tcW w:w="1109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GI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RET, nausea, vomiting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2y 9m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renal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Death (</w:t>
            </w:r>
            <w:r>
              <w:rPr>
                <w:rFonts w:eastAsia="Times New Roman"/>
                <w:sz w:val="20"/>
                <w:szCs w:val="20"/>
                <w:lang w:val="en-GB" w:eastAsia="es-ES"/>
              </w:rPr>
              <w:t>c</w:t>
            </w: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ardiac failure, proteinuria, dialysis)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AB6BED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AB6BED">
              <w:rPr>
                <w:rFonts w:eastAsia="Times New Roman"/>
                <w:sz w:val="20"/>
                <w:szCs w:val="20"/>
                <w:lang w:eastAsia="es-ES"/>
              </w:rPr>
              <w:t>Diabetes, AHT, iron-deficiency, anaemia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71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2y 6m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renal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LVH, albuminuria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69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2y 7m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PNS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LVH, dyspnoea, RET, pain, hot/cold intolerance, dizziness, hearing loss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Asthma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77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1y 2m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PNS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LVH, RET, syncope, pain, dizziness,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Neurological or psychiatric problems, treatment refusal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66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4y 7m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Cardiac, PNS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Tachycardia, acroparesthesia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Obesity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2y 10m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lastRenderedPageBreak/>
              <w:t>Cardiac, renal, CV</w:t>
            </w:r>
          </w:p>
        </w:tc>
        <w:tc>
          <w:tcPr>
            <w:tcW w:w="1542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LVH, LGE, dyspnoea, heart failure, RET, cataract, conjunctival vasculopathy, GFR &lt;90, TIA</w:t>
            </w:r>
          </w:p>
        </w:tc>
        <w:tc>
          <w:tcPr>
            <w:tcW w:w="2091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AHT, PVI</w:t>
            </w:r>
          </w:p>
        </w:tc>
        <w:tc>
          <w:tcPr>
            <w:tcW w:w="1072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79</w:t>
            </w:r>
          </w:p>
        </w:tc>
        <w:tc>
          <w:tcPr>
            <w:tcW w:w="1531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2y 3m</w:t>
            </w:r>
          </w:p>
        </w:tc>
        <w:tc>
          <w:tcPr>
            <w:tcW w:w="1109" w:type="dxa"/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Renal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GFR &lt;90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42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2y 3m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Renal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GFR &lt;90, proteinuria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42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1y 6m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Renal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Proteinuria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AHT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1y 6m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Renal, PNS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Albuminuria, acroparesthesia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Obesity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7m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PNS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Acroparesthesia, pain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AHT, right hand tremors, breast lumps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40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1y 6m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C817B0" w:rsidTr="00095570">
        <w:trPr>
          <w:trHeight w:val="465"/>
        </w:trPr>
        <w:tc>
          <w:tcPr>
            <w:tcW w:w="1159" w:type="dxa"/>
            <w:tcBorders>
              <w:top w:val="single" w:sz="4" w:space="0" w:color="auto"/>
              <w:bottom w:val="nil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rPr>
                <w:rFonts w:eastAsia="Times New Roman"/>
                <w:bCs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bCs/>
                <w:sz w:val="20"/>
                <w:szCs w:val="20"/>
                <w:lang w:val="en-GB" w:eastAsia="es-ES"/>
              </w:rPr>
              <w:t>GI, and PNS</w:t>
            </w: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Dizziness, nausea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Hypercholesterolemia</w:t>
            </w:r>
          </w:p>
        </w:tc>
        <w:tc>
          <w:tcPr>
            <w:tcW w:w="1072" w:type="dxa"/>
            <w:tcBorders>
              <w:top w:val="single" w:sz="4" w:space="0" w:color="auto"/>
              <w:bottom w:val="nil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44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8m</w:t>
            </w:r>
          </w:p>
        </w:tc>
        <w:tc>
          <w:tcPr>
            <w:tcW w:w="1109" w:type="dxa"/>
            <w:tcBorders>
              <w:top w:val="single" w:sz="4" w:space="0" w:color="auto"/>
              <w:bottom w:val="nil"/>
            </w:tcBorders>
            <w:vAlign w:val="center"/>
          </w:tcPr>
          <w:p w:rsidR="004A630E" w:rsidRPr="00C817B0" w:rsidRDefault="004A630E" w:rsidP="00095570">
            <w:pPr>
              <w:keepNext/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n-GB" w:eastAsia="es-ES"/>
              </w:rPr>
            </w:pP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Non-classic</w:t>
            </w:r>
          </w:p>
        </w:tc>
      </w:tr>
      <w:tr w:rsidR="004A630E" w:rsidRPr="007B4F41" w:rsidTr="00095570">
        <w:trPr>
          <w:trHeight w:val="465"/>
        </w:trPr>
        <w:tc>
          <w:tcPr>
            <w:tcW w:w="8504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4A630E" w:rsidRPr="00C817B0" w:rsidRDefault="004A630E" w:rsidP="00095570">
            <w:pPr>
              <w:keepNext/>
              <w:jc w:val="both"/>
              <w:rPr>
                <w:rFonts w:eastAsia="Times New Roman"/>
                <w:bCs/>
                <w:sz w:val="18"/>
                <w:szCs w:val="18"/>
                <w:lang w:val="en-GB" w:eastAsia="es-ES"/>
              </w:rPr>
            </w:pPr>
            <w:r w:rsidRPr="00C817B0">
              <w:rPr>
                <w:rFonts w:eastAsia="Times New Roman"/>
                <w:bCs/>
                <w:sz w:val="18"/>
                <w:szCs w:val="18"/>
                <w:vertAlign w:val="superscript"/>
                <w:lang w:val="en-GB" w:eastAsia="es-ES"/>
              </w:rPr>
              <w:t>a</w:t>
            </w:r>
            <w:r w:rsidRPr="00C817B0">
              <w:rPr>
                <w:rFonts w:eastAsia="Times New Roman"/>
                <w:bCs/>
                <w:sz w:val="18"/>
                <w:szCs w:val="18"/>
                <w:lang w:val="en-GB" w:eastAsia="es-ES"/>
              </w:rPr>
              <w:t>At study inclusion</w:t>
            </w:r>
          </w:p>
          <w:p w:rsidR="004A630E" w:rsidRPr="00C817B0" w:rsidRDefault="004A630E" w:rsidP="00095570">
            <w:pPr>
              <w:keepNext/>
              <w:jc w:val="both"/>
              <w:rPr>
                <w:rFonts w:eastAsia="Times New Roman"/>
                <w:bCs/>
                <w:sz w:val="18"/>
                <w:szCs w:val="18"/>
                <w:vertAlign w:val="superscript"/>
                <w:lang w:val="en-GB" w:eastAsia="es-ES"/>
              </w:rPr>
            </w:pPr>
            <w:r w:rsidRPr="00C817B0">
              <w:rPr>
                <w:rFonts w:eastAsia="Times New Roman"/>
                <w:bCs/>
                <w:sz w:val="18"/>
                <w:szCs w:val="18"/>
                <w:lang w:val="en-GB" w:eastAsia="es-ES"/>
              </w:rPr>
              <w:t>Abbreviations: AHT, arterial hypertension; GFR, glomerular filtration rate; GI, gastrointestinal; LVH, left ventricular hypertrophy; LGE, late gadolinium enhancement; m, month; NA, not available; PNS, peripheral nervous system; RET, r</w:t>
            </w:r>
            <w:r w:rsidRPr="00C817B0">
              <w:rPr>
                <w:rFonts w:eastAsia="Times New Roman"/>
                <w:sz w:val="20"/>
                <w:szCs w:val="20"/>
                <w:lang w:val="en-GB" w:eastAsia="es-ES"/>
              </w:rPr>
              <w:t>educed exercise tolerance; y, year.</w:t>
            </w:r>
          </w:p>
        </w:tc>
      </w:tr>
    </w:tbl>
    <w:p w:rsidR="004A630E" w:rsidRPr="00C817B0" w:rsidRDefault="004A630E" w:rsidP="004A630E">
      <w:pPr>
        <w:spacing w:line="480" w:lineRule="auto"/>
        <w:jc w:val="both"/>
        <w:rPr>
          <w:rFonts w:eastAsia="Times New Roman"/>
          <w:b/>
          <w:bCs/>
          <w:sz w:val="20"/>
          <w:szCs w:val="20"/>
          <w:lang w:val="en-GB" w:eastAsia="es-ES"/>
        </w:rPr>
      </w:pPr>
    </w:p>
    <w:p w:rsidR="005D17BB" w:rsidRDefault="005D17BB"/>
    <w:sectPr w:rsidR="005D17BB" w:rsidSect="004A630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0E"/>
    <w:rsid w:val="000D13F6"/>
    <w:rsid w:val="000F0FB8"/>
    <w:rsid w:val="001470ED"/>
    <w:rsid w:val="00291C3B"/>
    <w:rsid w:val="00302081"/>
    <w:rsid w:val="003B4A57"/>
    <w:rsid w:val="003F3171"/>
    <w:rsid w:val="00413399"/>
    <w:rsid w:val="00443C5E"/>
    <w:rsid w:val="004A630E"/>
    <w:rsid w:val="004C7D65"/>
    <w:rsid w:val="005A31FC"/>
    <w:rsid w:val="005D17BB"/>
    <w:rsid w:val="00607EAC"/>
    <w:rsid w:val="00622675"/>
    <w:rsid w:val="0069642A"/>
    <w:rsid w:val="006A06E8"/>
    <w:rsid w:val="006B6340"/>
    <w:rsid w:val="00730F83"/>
    <w:rsid w:val="00812A11"/>
    <w:rsid w:val="008236F9"/>
    <w:rsid w:val="008262D7"/>
    <w:rsid w:val="008705D8"/>
    <w:rsid w:val="0087276C"/>
    <w:rsid w:val="00AC328C"/>
    <w:rsid w:val="00B06B33"/>
    <w:rsid w:val="00B3442F"/>
    <w:rsid w:val="00D7137B"/>
    <w:rsid w:val="00E06D1A"/>
    <w:rsid w:val="00E17986"/>
    <w:rsid w:val="00E34D8B"/>
    <w:rsid w:val="00E41457"/>
    <w:rsid w:val="00ED798D"/>
    <w:rsid w:val="00F901E2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5F45E-38CA-4A6F-A395-61D43248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4A630E"/>
    <w:pPr>
      <w:spacing w:after="200" w:line="240" w:lineRule="auto"/>
    </w:pPr>
    <w:rPr>
      <w:rFonts w:ascii="Times New Roman" w:eastAsia="Batang" w:hAnsi="Times New Roman" w:cs="Times New Roman"/>
      <w:b/>
      <w:bCs/>
      <w:color w:val="4F81BD"/>
      <w:sz w:val="18"/>
      <w:szCs w:val="18"/>
      <w:lang w:val="es-ES" w:eastAsia="ko-KR"/>
    </w:rPr>
  </w:style>
  <w:style w:type="character" w:styleId="LineNumber">
    <w:name w:val="line number"/>
    <w:basedOn w:val="DefaultParagraphFont"/>
    <w:uiPriority w:val="99"/>
    <w:semiHidden/>
    <w:unhideWhenUsed/>
    <w:rsid w:val="004A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Vignesh</dc:creator>
  <cp:keywords/>
  <dc:description/>
  <cp:lastModifiedBy>Vignesh</cp:lastModifiedBy>
  <cp:revision>1</cp:revision>
  <dcterms:created xsi:type="dcterms:W3CDTF">2022-12-21T05:47:00Z</dcterms:created>
  <dcterms:modified xsi:type="dcterms:W3CDTF">2022-12-21T05:47:00Z</dcterms:modified>
</cp:coreProperties>
</file>